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3</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新分野進出</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c>
          <w:tcPr>
            <w:tcW w:w="2263" w:type="dxa"/>
            <w:vAlign w:val="top"/>
          </w:tcPr>
          <w:p>
            <w:pPr>
              <w:pStyle w:val="0"/>
              <w:widowControl w:val="1"/>
              <w:rPr>
                <w:rFonts w:hint="default"/>
              </w:rPr>
            </w:pPr>
            <w:r>
              <w:rPr>
                <w:rFonts w:hint="eastAsia"/>
              </w:rPr>
              <w:t>進出する新分野の内容（日本標準産業分類に掲げる細分類）</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取り組む事業の概要</w:t>
            </w:r>
          </w:p>
          <w:p>
            <w:pPr>
              <w:pStyle w:val="0"/>
              <w:widowControl w:val="1"/>
              <w:rPr>
                <w:rFonts w:hint="default"/>
              </w:rPr>
            </w:pPr>
          </w:p>
        </w:tc>
        <w:tc>
          <w:tcPr>
            <w:tcW w:w="6231" w:type="dxa"/>
            <w:vAlign w:val="top"/>
          </w:tcPr>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405" w:hRule="atLeast"/>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421" w:hRule="atLeast"/>
        </w:trPr>
        <w:tc>
          <w:tcPr>
            <w:tcW w:w="2263" w:type="dxa"/>
            <w:vAlign w:val="top"/>
          </w:tcPr>
          <w:p>
            <w:pPr>
              <w:pStyle w:val="0"/>
              <w:widowControl w:val="1"/>
              <w:rPr>
                <w:rFonts w:hint="default"/>
              </w:rPr>
            </w:pPr>
            <w:r>
              <w:rPr>
                <w:rFonts w:hint="eastAsia"/>
              </w:rPr>
              <w:t>特記事項</w:t>
            </w:r>
          </w:p>
        </w:tc>
        <w:tc>
          <w:tcPr>
            <w:tcW w:w="6231" w:type="dxa"/>
            <w:vAlign w:val="top"/>
          </w:tcPr>
          <w:p>
            <w:pPr>
              <w:pStyle w:val="0"/>
              <w:widowControl w:val="1"/>
              <w:rPr>
                <w:rFonts w:hint="default"/>
              </w:rPr>
            </w:pPr>
          </w:p>
          <w:p>
            <w:pPr>
              <w:pStyle w:val="0"/>
              <w:widowControl w:val="1"/>
              <w:rPr>
                <w:rFonts w:hint="default"/>
              </w:rPr>
            </w:pPr>
          </w:p>
        </w:tc>
      </w:tr>
      <w:tr>
        <w:trPr>
          <w:trHeight w:val="126"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footerReference r:id="rId5" w:type="default"/>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7</Words>
  <Characters>432</Characters>
  <Application>JUST Note</Application>
  <Lines>95</Lines>
  <Paragraphs>45</Paragraphs>
  <Company>Hewlett-Packard Company</Company>
  <CharactersWithSpaces>470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2022-01-13T06:19:00Z</dcterms:created>
  <dcterms:modified xsi:type="dcterms:W3CDTF">2025-01-22T01:38:15Z</dcterms:modified>
  <cp:revision>4</cp:revision>
</cp:coreProperties>
</file>