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11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8"/>
        <w:gridCol w:w="6306"/>
      </w:tblGrid>
      <w:tr>
        <w:trPr>
          <w:trHeight w:val="51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広告宣伝</w:t>
            </w:r>
          </w:p>
        </w:tc>
      </w:tr>
      <w:tr>
        <w:trPr>
          <w:trHeight w:val="51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306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取り組む事業の種類（複数選択可）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□チラシ、</w:t>
            </w:r>
            <w:r>
              <w:rPr>
                <w:rFonts w:hint="eastAsia"/>
              </w:rPr>
              <w:t>パンフレット又はカタログの作成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□自社製品のパッケージデザインの刷新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□インターネット広告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取り組む事業の概要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305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</w:tc>
      </w:tr>
      <w:tr>
        <w:trPr>
          <w:trHeight w:val="1079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</Words>
  <Characters>465</Characters>
  <Application>JUST Note</Application>
  <Lines>98</Lines>
  <Paragraphs>48</Paragraphs>
  <Company>Hewlett-Packard Company</Company>
  <CharactersWithSpaces>503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2022-01-13T06:24:00Z</dcterms:created>
  <dcterms:modified xsi:type="dcterms:W3CDTF">2023-02-22T04:52:31Z</dcterms:modified>
  <cp:revision>4</cp:revision>
</cp:coreProperties>
</file>